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5" w:rsidRPr="00F05853" w:rsidRDefault="00274615" w:rsidP="00274615">
      <w:pPr>
        <w:spacing w:after="0" w:line="240" w:lineRule="auto"/>
        <w:jc w:val="both"/>
      </w:pPr>
      <w:r w:rsidRPr="00F05853">
        <w:t>Nom/Prénom</w:t>
      </w: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jc w:val="both"/>
      </w:pPr>
      <w:r w:rsidRPr="00F05853">
        <w:t>____________________________</w:t>
      </w:r>
    </w:p>
    <w:p w:rsidR="00274615" w:rsidRPr="00F05853" w:rsidRDefault="00274615" w:rsidP="00274615">
      <w:pPr>
        <w:spacing w:after="0" w:line="240" w:lineRule="auto"/>
        <w:jc w:val="both"/>
      </w:pPr>
      <w:r w:rsidRPr="00F05853">
        <w:t>Adresse</w:t>
      </w: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jc w:val="both"/>
      </w:pPr>
      <w:r w:rsidRPr="00F05853">
        <w:t>______________________</w:t>
      </w:r>
    </w:p>
    <w:p w:rsidR="00274615" w:rsidRPr="00F05853" w:rsidRDefault="00274615" w:rsidP="00274615">
      <w:pPr>
        <w:spacing w:after="0" w:line="240" w:lineRule="auto"/>
        <w:jc w:val="both"/>
      </w:pPr>
      <w:r w:rsidRPr="00F05853">
        <w:t>______________________</w:t>
      </w: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ind w:left="4956"/>
        <w:jc w:val="both"/>
      </w:pPr>
      <w:r w:rsidRPr="00F05853">
        <w:t>Conseil d’Etat</w:t>
      </w:r>
    </w:p>
    <w:p w:rsidR="00274615" w:rsidRPr="00F05853" w:rsidRDefault="00274615" w:rsidP="00274615">
      <w:pPr>
        <w:spacing w:after="0" w:line="240" w:lineRule="auto"/>
        <w:ind w:left="4956"/>
        <w:jc w:val="both"/>
      </w:pPr>
      <w:r w:rsidRPr="00F05853">
        <w:t>République et canton de Genève</w:t>
      </w:r>
    </w:p>
    <w:p w:rsidR="00274615" w:rsidRPr="00F05853" w:rsidRDefault="00274615" w:rsidP="00274615">
      <w:pPr>
        <w:spacing w:after="0" w:line="240" w:lineRule="auto"/>
        <w:ind w:left="4956"/>
        <w:jc w:val="both"/>
      </w:pPr>
      <w:r w:rsidRPr="00F05853">
        <w:t>Rue de l’Hôtel-de-Ville 2</w:t>
      </w:r>
    </w:p>
    <w:p w:rsidR="00274615" w:rsidRPr="00F05853" w:rsidRDefault="00274615" w:rsidP="00274615">
      <w:pPr>
        <w:spacing w:after="0" w:line="240" w:lineRule="auto"/>
        <w:ind w:left="4956"/>
        <w:jc w:val="both"/>
      </w:pPr>
      <w:r w:rsidRPr="00F05853">
        <w:t>Case postale 3964</w:t>
      </w:r>
    </w:p>
    <w:p w:rsidR="00274615" w:rsidRPr="00F05853" w:rsidRDefault="00274615" w:rsidP="00274615">
      <w:pPr>
        <w:spacing w:after="0" w:line="240" w:lineRule="auto"/>
        <w:ind w:left="4956"/>
        <w:jc w:val="both"/>
      </w:pPr>
      <w:r w:rsidRPr="00F05853">
        <w:t>1211 Genève 3</w:t>
      </w:r>
    </w:p>
    <w:p w:rsidR="00274615" w:rsidRPr="00F05853" w:rsidRDefault="00274615" w:rsidP="00274615">
      <w:pPr>
        <w:spacing w:after="0" w:line="240" w:lineRule="auto"/>
        <w:ind w:left="4956"/>
        <w:jc w:val="both"/>
      </w:pPr>
    </w:p>
    <w:p w:rsidR="00274615" w:rsidRPr="00F05853" w:rsidRDefault="00274615" w:rsidP="00274615">
      <w:pPr>
        <w:spacing w:after="0" w:line="240" w:lineRule="auto"/>
        <w:ind w:left="4956"/>
        <w:jc w:val="both"/>
      </w:pPr>
    </w:p>
    <w:p w:rsidR="00274615" w:rsidRPr="00F05853" w:rsidRDefault="00274615" w:rsidP="00274615">
      <w:pPr>
        <w:spacing w:after="0" w:line="240" w:lineRule="auto"/>
        <w:ind w:left="4956"/>
        <w:jc w:val="both"/>
      </w:pPr>
      <w:r w:rsidRPr="00F05853">
        <w:t>Bernex, le __________</w:t>
      </w: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ind w:left="1418" w:hanging="1418"/>
        <w:jc w:val="both"/>
      </w:pPr>
      <w:r w:rsidRPr="00F05853">
        <w:rPr>
          <w:u w:val="single"/>
        </w:rPr>
        <w:t>Concerne</w:t>
      </w:r>
      <w:r w:rsidRPr="00F05853">
        <w:t xml:space="preserve"> : </w:t>
      </w:r>
      <w:r w:rsidRPr="00F05853">
        <w:tab/>
        <w:t>opposition au projet de loi n° 11'985 modifiant les limites de zones sur le territoire de la Commune de Bernex « </w:t>
      </w:r>
      <w:proofErr w:type="spellStart"/>
      <w:r w:rsidRPr="00F05853">
        <w:t>Vailly</w:t>
      </w:r>
      <w:proofErr w:type="spellEnd"/>
      <w:r w:rsidRPr="00F05853">
        <w:t xml:space="preserve">-Sud – route de </w:t>
      </w:r>
      <w:proofErr w:type="spellStart"/>
      <w:r w:rsidRPr="00F05853">
        <w:t>Chancy</w:t>
      </w:r>
      <w:proofErr w:type="spellEnd"/>
      <w:r w:rsidRPr="00F05853">
        <w:t> » (création d’une zone de développement 3, plan n° 29’955-507)</w:t>
      </w: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jc w:val="both"/>
      </w:pPr>
      <w:r w:rsidRPr="00F05853">
        <w:t>Monsieur le Président,</w:t>
      </w:r>
    </w:p>
    <w:p w:rsidR="00274615" w:rsidRPr="00F05853" w:rsidRDefault="00274615" w:rsidP="00274615">
      <w:pPr>
        <w:spacing w:after="0" w:line="240" w:lineRule="auto"/>
        <w:jc w:val="both"/>
      </w:pPr>
      <w:r w:rsidRPr="00F05853">
        <w:t>Madame et Messieurs les Conseillers d’Etat,</w:t>
      </w: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jc w:val="both"/>
      </w:pPr>
      <w:r w:rsidRPr="00F05853">
        <w:t>Riverain direct du périmètre de la zone de développement envisagée, je suis directement touché par l’urbanisation que cette zone vise à permettre.</w:t>
      </w:r>
    </w:p>
    <w:p w:rsidR="00274615" w:rsidRPr="00F05853" w:rsidRDefault="00274615" w:rsidP="00274615">
      <w:pPr>
        <w:spacing w:after="0" w:line="240" w:lineRule="auto"/>
        <w:jc w:val="both"/>
      </w:pPr>
    </w:p>
    <w:p w:rsidR="00FF70D5" w:rsidRPr="00F05853" w:rsidRDefault="00FF70D5" w:rsidP="00274615">
      <w:pPr>
        <w:spacing w:after="0" w:line="240" w:lineRule="auto"/>
        <w:jc w:val="both"/>
      </w:pPr>
      <w:r w:rsidRPr="00F05853">
        <w:t>J’ai déjà eu l’occasion d’exprimer mon désaccord avec le projet de création d’une zone 3 de développement lors de la procédure d’opposition initiale.</w:t>
      </w:r>
    </w:p>
    <w:p w:rsidR="00FF70D5" w:rsidRPr="00F05853" w:rsidRDefault="00FF70D5" w:rsidP="00274615">
      <w:pPr>
        <w:spacing w:after="0" w:line="240" w:lineRule="auto"/>
        <w:jc w:val="both"/>
      </w:pPr>
    </w:p>
    <w:p w:rsidR="00FF70D5" w:rsidRPr="00F05853" w:rsidRDefault="00FF70D5" w:rsidP="00274615">
      <w:pPr>
        <w:spacing w:after="0" w:line="240" w:lineRule="auto"/>
        <w:jc w:val="both"/>
      </w:pPr>
      <w:r w:rsidRPr="00F05853">
        <w:t xml:space="preserve">Pour la bonne forme, je confirme les termes de mon opposition </w:t>
      </w:r>
      <w:r w:rsidR="004A1E5B">
        <w:t>du mois de novembre 2016. Vous voudrez bien vous référer à l’original de mon courrier qui est en mains de vos services.</w:t>
      </w:r>
      <w:bookmarkStart w:id="0" w:name="_GoBack"/>
      <w:bookmarkEnd w:id="0"/>
    </w:p>
    <w:p w:rsidR="00FF70D5" w:rsidRPr="00F05853" w:rsidRDefault="00FF70D5" w:rsidP="00274615">
      <w:pPr>
        <w:spacing w:after="0" w:line="240" w:lineRule="auto"/>
        <w:jc w:val="both"/>
      </w:pPr>
    </w:p>
    <w:p w:rsidR="00FF70D5" w:rsidRPr="00F05853" w:rsidRDefault="00FF70D5" w:rsidP="00FF70D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05853">
        <w:rPr>
          <w:rFonts w:cs="Arial"/>
        </w:rPr>
        <w:t>La nouvelle procédure d’opposition ouverte fin février 2017 paraît avoir été ouverte en relation avec la nouvelle teneur que la Commission d’aménagement du Grand Conseil souhaite apporter à l’art. 4 du projet de loi (clause d’utilité publique). Je constate toutefois qu’aucune explication n’est jointe dans la documentation accessible, à l’appui de la nouvelle teneur proposée, alors même que la disposition légale en question est extrêmement compliquée. Son libellé est du reste obscur tant à raison de la matière traitée que de la syntaxe retenue (cf. par exemple l’art. 4 al. 5 : « </w:t>
      </w:r>
      <w:r w:rsidRPr="00F05853">
        <w:rPr>
          <w:rFonts w:cs="Arial"/>
          <w:i/>
        </w:rPr>
        <w:t>l’autorité</w:t>
      </w:r>
      <w:r w:rsidRPr="00F05853">
        <w:rPr>
          <w:rFonts w:cs="Arial"/>
          <w:i/>
        </w:rPr>
        <w:t xml:space="preserve"> </w:t>
      </w:r>
      <w:r w:rsidRPr="00F05853">
        <w:rPr>
          <w:rFonts w:cs="Arial"/>
          <w:i/>
        </w:rPr>
        <w:t>peut céder le terrain à des corporations ou établissements de droit public</w:t>
      </w:r>
      <w:r w:rsidRPr="00F05853">
        <w:rPr>
          <w:rFonts w:cs="Arial"/>
          <w:i/>
        </w:rPr>
        <w:t xml:space="preserve"> </w:t>
      </w:r>
      <w:r w:rsidRPr="00F05853">
        <w:rPr>
          <w:rFonts w:cs="Arial"/>
          <w:i/>
        </w:rPr>
        <w:t>s’engageant à procéder à la construction ou procéder lui-même à celle-c</w:t>
      </w:r>
      <w:r w:rsidRPr="00F05853">
        <w:rPr>
          <w:rFonts w:cs="Arial"/>
          <w:i/>
        </w:rPr>
        <w:t>i</w:t>
      </w:r>
      <w:r w:rsidRPr="00F05853">
        <w:rPr>
          <w:rFonts w:cs="Arial"/>
        </w:rPr>
        <w:t> » : on ne comprend pas qui est « lui-même »</w:t>
      </w:r>
      <w:r w:rsidR="00C77C3C" w:rsidRPr="00F05853">
        <w:rPr>
          <w:rFonts w:cs="Arial"/>
        </w:rPr>
        <w:t>, vu que les sujets potentiels sont des mots féminins ou pluriels</w:t>
      </w:r>
      <w:r w:rsidRPr="00F05853">
        <w:rPr>
          <w:rFonts w:cs="Arial"/>
        </w:rPr>
        <w:t>).</w:t>
      </w:r>
      <w:r w:rsidR="00F05853">
        <w:rPr>
          <w:rFonts w:cs="Arial"/>
        </w:rPr>
        <w:t xml:space="preserve"> </w:t>
      </w:r>
    </w:p>
    <w:p w:rsidR="00FF70D5" w:rsidRPr="00F05853" w:rsidRDefault="00FF70D5" w:rsidP="00274615">
      <w:pPr>
        <w:spacing w:after="0" w:line="240" w:lineRule="auto"/>
        <w:jc w:val="both"/>
      </w:pPr>
    </w:p>
    <w:p w:rsidR="00274615" w:rsidRPr="00F05853" w:rsidRDefault="00C77C3C" w:rsidP="00274615">
      <w:pPr>
        <w:spacing w:after="0" w:line="240" w:lineRule="auto"/>
        <w:jc w:val="both"/>
        <w:rPr>
          <w:rFonts w:cs="Arial"/>
          <w:lang w:val="fr-FR"/>
        </w:rPr>
      </w:pPr>
      <w:r w:rsidRPr="00F05853">
        <w:rPr>
          <w:rFonts w:cs="Arial"/>
          <w:lang w:val="fr-FR"/>
        </w:rPr>
        <w:t>Le dossier soumis à la nouvelle procédure d’opposition m’apparaît donc incomplet pour permettre à la population intéressée de se prononcer en connaissance de cause.</w:t>
      </w:r>
    </w:p>
    <w:p w:rsidR="00C77C3C" w:rsidRPr="00F05853" w:rsidRDefault="00C77C3C" w:rsidP="00274615">
      <w:pPr>
        <w:spacing w:after="0" w:line="240" w:lineRule="auto"/>
        <w:jc w:val="both"/>
        <w:rPr>
          <w:rFonts w:cs="Arial"/>
          <w:lang w:val="fr-FR"/>
        </w:rPr>
      </w:pPr>
    </w:p>
    <w:p w:rsidR="00C77C3C" w:rsidRPr="00F05853" w:rsidRDefault="00C77C3C" w:rsidP="00274615">
      <w:pPr>
        <w:spacing w:after="0" w:line="240" w:lineRule="auto"/>
        <w:jc w:val="both"/>
        <w:rPr>
          <w:rFonts w:cs="Arial"/>
          <w:lang w:val="fr-FR"/>
        </w:rPr>
      </w:pPr>
      <w:r w:rsidRPr="00F05853">
        <w:rPr>
          <w:rFonts w:cs="Arial"/>
          <w:lang w:val="fr-FR"/>
        </w:rPr>
        <w:t xml:space="preserve">Par ailleurs, l’avis relatif à la procédure d’opposition affiché sur les panneaux officiel et disponible sur internet (tout comme l’énoncé résumé accessible sur la page web qui y conduit : </w:t>
      </w:r>
      <w:hyperlink r:id="rId4" w:history="1">
        <w:r w:rsidRPr="00F05853">
          <w:rPr>
            <w:rStyle w:val="Lienhypertexte"/>
            <w:rFonts w:cs="Arial"/>
            <w:lang w:val="fr-FR"/>
          </w:rPr>
          <w:t>http://ge.ch/amenagement/mz-vailly-sud-route-chancy</w:t>
        </w:r>
      </w:hyperlink>
      <w:r w:rsidRPr="00F05853">
        <w:rPr>
          <w:rFonts w:cs="Arial"/>
          <w:lang w:val="fr-FR"/>
        </w:rPr>
        <w:t xml:space="preserve">) fournit des indications contradictoires. On y apprend en effet qu’une nouvelle procédure d’opposition est ouverte du 24 février au 27 mars 2017, </w:t>
      </w:r>
      <w:r w:rsidRPr="00F05853">
        <w:rPr>
          <w:rFonts w:cs="Arial"/>
          <w:lang w:val="fr-FR"/>
        </w:rPr>
        <w:lastRenderedPageBreak/>
        <w:t xml:space="preserve">mais qu’une (autre ?) procédure d’opposition </w:t>
      </w:r>
      <w:proofErr w:type="spellStart"/>
      <w:r w:rsidRPr="00F05853">
        <w:rPr>
          <w:rFonts w:cs="Arial"/>
          <w:lang w:val="fr-FR"/>
        </w:rPr>
        <w:t>court</w:t>
      </w:r>
      <w:proofErr w:type="spellEnd"/>
      <w:r w:rsidRPr="00F05853">
        <w:rPr>
          <w:rFonts w:cs="Arial"/>
          <w:lang w:val="fr-FR"/>
        </w:rPr>
        <w:t xml:space="preserve"> du 28 mars au 7 avril 2017 au sujet de la déclaration d’utilité publique « </w:t>
      </w:r>
      <w:r w:rsidRPr="00F05853">
        <w:rPr>
          <w:rFonts w:cs="Arial"/>
          <w:i/>
          <w:lang w:val="fr-FR"/>
        </w:rPr>
        <w:t xml:space="preserve">prévue à l’article </w:t>
      </w:r>
      <w:r w:rsidRPr="00F05853">
        <w:rPr>
          <w:rFonts w:cs="Arial"/>
          <w:i/>
          <w:lang w:val="fr-FR"/>
        </w:rPr>
        <w:t>2 du projet de loi n° 11985</w:t>
      </w:r>
      <w:r w:rsidRPr="00F05853">
        <w:rPr>
          <w:rFonts w:cs="Arial"/>
          <w:lang w:val="fr-FR"/>
        </w:rPr>
        <w:t> ».</w:t>
      </w:r>
      <w:r w:rsidR="00515137" w:rsidRPr="00F05853">
        <w:rPr>
          <w:rFonts w:cs="Arial"/>
          <w:lang w:val="fr-FR"/>
        </w:rPr>
        <w:t xml:space="preserve"> Cette </w:t>
      </w:r>
      <w:r w:rsidR="00F05853" w:rsidRPr="00F05853">
        <w:rPr>
          <w:rFonts w:cs="Arial"/>
          <w:lang w:val="fr-FR"/>
        </w:rPr>
        <w:t>mention rend la situation incompréhensible : la loi ferait-elle donc l’objet d’un nouvel amendement au sujet de l’utilité publique, autre que l’art. 4 ?</w:t>
      </w:r>
    </w:p>
    <w:p w:rsidR="00F05853" w:rsidRPr="00F05853" w:rsidRDefault="00F05853" w:rsidP="00274615">
      <w:pPr>
        <w:spacing w:after="0" w:line="240" w:lineRule="auto"/>
        <w:jc w:val="both"/>
        <w:rPr>
          <w:rFonts w:cs="Arial"/>
          <w:lang w:val="fr-FR"/>
        </w:rPr>
      </w:pPr>
    </w:p>
    <w:p w:rsidR="00F05853" w:rsidRPr="00F05853" w:rsidRDefault="00F05853" w:rsidP="00274615">
      <w:pPr>
        <w:spacing w:after="0" w:line="240" w:lineRule="auto"/>
        <w:jc w:val="both"/>
        <w:rPr>
          <w:rFonts w:cs="Arial"/>
          <w:lang w:val="fr-FR"/>
        </w:rPr>
      </w:pPr>
      <w:r w:rsidRPr="00F05853">
        <w:rPr>
          <w:rFonts w:cs="Arial"/>
          <w:lang w:val="fr-FR"/>
        </w:rPr>
        <w:t>Dans ces circonstances, faute de rapport explicatif, je ne peux valablement m’exprimer au sujet des éléments nouveaux. Il est indispensable que des nouvelles indications claires et accessibles soient communiquées à tous les intéressés et qu’un nouveau délai soit alloué pour la formulation des oppositions.</w:t>
      </w:r>
    </w:p>
    <w:p w:rsidR="00274615" w:rsidRPr="00F05853" w:rsidRDefault="00274615" w:rsidP="00274615">
      <w:pPr>
        <w:spacing w:after="0" w:line="240" w:lineRule="auto"/>
        <w:jc w:val="both"/>
        <w:rPr>
          <w:rFonts w:cs="Arial"/>
          <w:lang w:val="fr-FR"/>
        </w:rPr>
      </w:pPr>
    </w:p>
    <w:p w:rsidR="00C77C3C" w:rsidRPr="00F05853" w:rsidRDefault="00C77C3C" w:rsidP="00274615">
      <w:pPr>
        <w:spacing w:after="0" w:line="240" w:lineRule="auto"/>
        <w:jc w:val="both"/>
        <w:rPr>
          <w:rFonts w:cs="Arial"/>
          <w:lang w:val="fr-FR"/>
        </w:rPr>
      </w:pPr>
    </w:p>
    <w:p w:rsidR="00274615" w:rsidRPr="00F05853" w:rsidRDefault="00274615" w:rsidP="00274615">
      <w:pPr>
        <w:spacing w:after="0" w:line="240" w:lineRule="auto"/>
        <w:jc w:val="center"/>
        <w:rPr>
          <w:rFonts w:cs="Times-Roman"/>
        </w:rPr>
      </w:pPr>
      <w:r w:rsidRPr="00F05853">
        <w:rPr>
          <w:rFonts w:cs="Times-Roman"/>
        </w:rPr>
        <w:t>*   *   *</w:t>
      </w:r>
    </w:p>
    <w:p w:rsidR="00274615" w:rsidRPr="00F05853" w:rsidRDefault="00274615" w:rsidP="00274615">
      <w:pPr>
        <w:spacing w:after="0" w:line="240" w:lineRule="auto"/>
        <w:jc w:val="both"/>
        <w:rPr>
          <w:rFonts w:cs="Times-Roman"/>
        </w:rPr>
      </w:pPr>
    </w:p>
    <w:p w:rsidR="00274615" w:rsidRPr="00F05853" w:rsidRDefault="00274615" w:rsidP="00274615">
      <w:pPr>
        <w:spacing w:after="0" w:line="240" w:lineRule="auto"/>
        <w:jc w:val="both"/>
      </w:pPr>
      <w:r w:rsidRPr="00F05853">
        <w:rPr>
          <w:rFonts w:cs="Times-Roman"/>
        </w:rPr>
        <w:t xml:space="preserve">En vous remerciant pour l’attention que vous porterez à la présente, je vous prie d’agréer, </w:t>
      </w:r>
      <w:r w:rsidRPr="00F05853">
        <w:t>Monsieur le Président, Madame et Messieurs les Conseillers d’Etat, l’expression de mes sentiments distingués.</w:t>
      </w:r>
    </w:p>
    <w:p w:rsidR="00274615" w:rsidRPr="00F05853" w:rsidRDefault="00274615" w:rsidP="00274615">
      <w:pPr>
        <w:spacing w:after="0" w:line="240" w:lineRule="auto"/>
        <w:jc w:val="both"/>
        <w:rPr>
          <w:rFonts w:cs="Times-Roman"/>
        </w:rPr>
      </w:pPr>
    </w:p>
    <w:p w:rsidR="00274615" w:rsidRPr="00F05853" w:rsidRDefault="00274615" w:rsidP="00274615">
      <w:pPr>
        <w:spacing w:after="0" w:line="240" w:lineRule="auto"/>
        <w:jc w:val="both"/>
        <w:rPr>
          <w:rFonts w:cs="Times-Roman"/>
        </w:rPr>
      </w:pPr>
    </w:p>
    <w:p w:rsidR="00274615" w:rsidRPr="00F05853" w:rsidRDefault="00274615" w:rsidP="00274615">
      <w:pPr>
        <w:spacing w:after="0" w:line="240" w:lineRule="auto"/>
        <w:jc w:val="both"/>
      </w:pPr>
    </w:p>
    <w:p w:rsidR="00274615" w:rsidRPr="00F05853" w:rsidRDefault="00274615" w:rsidP="00274615">
      <w:pPr>
        <w:spacing w:after="0" w:line="240" w:lineRule="auto"/>
        <w:ind w:left="5664"/>
        <w:jc w:val="both"/>
      </w:pPr>
      <w:r w:rsidRPr="00F05853">
        <w:t>____________________________</w:t>
      </w:r>
    </w:p>
    <w:p w:rsidR="00274615" w:rsidRPr="00F05853" w:rsidRDefault="00274615" w:rsidP="00274615">
      <w:pPr>
        <w:spacing w:after="0" w:line="240" w:lineRule="auto"/>
        <w:ind w:left="5664"/>
        <w:jc w:val="both"/>
      </w:pPr>
      <w:r w:rsidRPr="00F05853">
        <w:t>Signature</w:t>
      </w:r>
    </w:p>
    <w:p w:rsidR="00E7578E" w:rsidRPr="00F05853" w:rsidRDefault="00E7578E"/>
    <w:sectPr w:rsidR="00E7578E" w:rsidRPr="00F0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5"/>
    <w:rsid w:val="001B4E34"/>
    <w:rsid w:val="00274615"/>
    <w:rsid w:val="004A1E5B"/>
    <w:rsid w:val="00515137"/>
    <w:rsid w:val="00C77C3C"/>
    <w:rsid w:val="00D8611E"/>
    <w:rsid w:val="00E7578E"/>
    <w:rsid w:val="00F05853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2645A"/>
  <w15:chartTrackingRefBased/>
  <w15:docId w15:val="{93071732-71F8-4964-808A-59C9F8B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7C3C"/>
    <w:rPr>
      <w:b/>
      <w:bCs/>
    </w:rPr>
  </w:style>
  <w:style w:type="character" w:styleId="Lienhypertexte">
    <w:name w:val="Hyperlink"/>
    <w:basedOn w:val="Policepardfaut"/>
    <w:uiPriority w:val="99"/>
    <w:unhideWhenUsed/>
    <w:rsid w:val="00C77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.ch/amenagement/mz-vailly-sud-route-chanc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BMG Avocats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</dc:creator>
  <cp:keywords/>
  <dc:description/>
  <cp:lastModifiedBy>NWI</cp:lastModifiedBy>
  <cp:revision>5</cp:revision>
  <dcterms:created xsi:type="dcterms:W3CDTF">2017-03-05T20:32:00Z</dcterms:created>
  <dcterms:modified xsi:type="dcterms:W3CDTF">2017-03-05T21:27:00Z</dcterms:modified>
</cp:coreProperties>
</file>